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CA" w:rsidRDefault="00FC71D9" w:rsidP="00733F77">
      <w:pPr>
        <w:pStyle w:val="Balk1"/>
        <w:spacing w:before="0"/>
        <w:ind w:left="1416" w:firstLine="708"/>
        <w:jc w:val="center"/>
        <w:rPr>
          <w:color w:val="31849B" w:themeColor="accent5" w:themeShade="BF"/>
        </w:rPr>
      </w:pPr>
      <w:r>
        <w:rPr>
          <w:noProof/>
          <w:lang w:eastAsia="tr-TR"/>
        </w:rPr>
        <w:drawing>
          <wp:anchor distT="0" distB="0" distL="114300" distR="114300" simplePos="0" relativeHeight="251659264" behindDoc="0" locked="0" layoutInCell="1" allowOverlap="1" wp14:anchorId="20651B9C" wp14:editId="61E0F1D5">
            <wp:simplePos x="0" y="0"/>
            <wp:positionH relativeFrom="column">
              <wp:posOffset>45085</wp:posOffset>
            </wp:positionH>
            <wp:positionV relativeFrom="paragraph">
              <wp:posOffset>159385</wp:posOffset>
            </wp:positionV>
            <wp:extent cx="721360" cy="719455"/>
            <wp:effectExtent l="0" t="0" r="2540" b="444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2136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F3A">
        <w:rPr>
          <w:noProof/>
          <w:lang w:eastAsia="tr-TR"/>
        </w:rPr>
        <mc:AlternateContent>
          <mc:Choice Requires="wps">
            <w:drawing>
              <wp:anchor distT="0" distB="0" distL="114300" distR="114300" simplePos="0" relativeHeight="251660288" behindDoc="0" locked="0" layoutInCell="1" allowOverlap="1" wp14:anchorId="4E64CF80" wp14:editId="0C79314D">
                <wp:simplePos x="0" y="0"/>
                <wp:positionH relativeFrom="column">
                  <wp:posOffset>3745688</wp:posOffset>
                </wp:positionH>
                <wp:positionV relativeFrom="paragraph">
                  <wp:posOffset>232639</wp:posOffset>
                </wp:positionV>
                <wp:extent cx="1082320" cy="512064"/>
                <wp:effectExtent l="0" t="0" r="22860" b="21590"/>
                <wp:wrapNone/>
                <wp:docPr id="4" name="Dikdörtgen 4"/>
                <wp:cNvGraphicFramePr/>
                <a:graphic xmlns:a="http://schemas.openxmlformats.org/drawingml/2006/main">
                  <a:graphicData uri="http://schemas.microsoft.com/office/word/2010/wordprocessingShape">
                    <wps:wsp>
                      <wps:cNvSpPr/>
                      <wps:spPr>
                        <a:xfrm>
                          <a:off x="0" y="0"/>
                          <a:ext cx="1082320" cy="512064"/>
                        </a:xfrm>
                        <a:prstGeom prst="rect">
                          <a:avLst/>
                        </a:prstGeom>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4227F" id="Dikdörtgen 4" o:spid="_x0000_s1026" style="position:absolute;margin-left:294.95pt;margin-top:18.3pt;width:85.2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" fillcolor="#4f81bd [3204]" strokecolor="#243f60 [1604]" strokeweight="2pt"/>
            </w:pict>
          </mc:Fallback>
        </mc:AlternateContent>
      </w:r>
      <w:r w:rsidR="00733F77">
        <w:rPr>
          <w:color w:val="31849B" w:themeColor="accent5" w:themeShade="BF"/>
        </w:rPr>
        <w:t xml:space="preserve">                </w:t>
      </w:r>
    </w:p>
    <w:p w:rsidR="007F7CCA" w:rsidRDefault="004C7F3A" w:rsidP="00733F77">
      <w:pPr>
        <w:pStyle w:val="Balk1"/>
        <w:spacing w:before="0"/>
        <w:ind w:left="1416" w:firstLine="708"/>
        <w:jc w:val="center"/>
        <w:rPr>
          <w:color w:val="31849B" w:themeColor="accent5" w:themeShade="BF"/>
        </w:rPr>
      </w:pPr>
      <w:r w:rsidRPr="004C7F3A">
        <w:rPr>
          <w:noProof/>
          <w:color w:val="31849B" w:themeColor="accent5" w:themeShade="BF"/>
          <w:lang w:eastAsia="tr-TR"/>
        </w:rPr>
        <mc:AlternateContent>
          <mc:Choice Requires="wps">
            <w:drawing>
              <wp:anchor distT="0" distB="0" distL="114300" distR="114300" simplePos="0" relativeHeight="251662336" behindDoc="0" locked="0" layoutInCell="1" allowOverlap="1" wp14:anchorId="72AA44DD" wp14:editId="0920B45F">
                <wp:simplePos x="0" y="0"/>
                <wp:positionH relativeFrom="column">
                  <wp:posOffset>3824275</wp:posOffset>
                </wp:positionH>
                <wp:positionV relativeFrom="paragraph">
                  <wp:posOffset>35560</wp:posOffset>
                </wp:positionV>
                <wp:extent cx="914400" cy="438658"/>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38658"/>
                        </a:xfrm>
                        <a:prstGeom prst="rect">
                          <a:avLst/>
                        </a:prstGeom>
                        <a:solidFill>
                          <a:srgbClr val="FFFFFF"/>
                        </a:solidFill>
                        <a:ln w="9525">
                          <a:solidFill>
                            <a:srgbClr val="000000"/>
                          </a:solidFill>
                          <a:miter lim="800000"/>
                          <a:headEnd/>
                          <a:tailEnd/>
                        </a:ln>
                      </wps:spPr>
                      <wps:txbx>
                        <w:txbxContent>
                          <w:p w:rsidR="004C7F3A" w:rsidRDefault="00DD31E0" w:rsidP="004C7F3A">
                            <w:pPr>
                              <w:spacing w:after="0" w:line="240" w:lineRule="auto"/>
                              <w:jc w:val="center"/>
                            </w:pPr>
                            <w:r>
                              <w:t>Iğdır</w:t>
                            </w:r>
                            <w:r w:rsidR="00290E33">
                              <w:t xml:space="preserve"> Defterdarlığı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AA44DD" id="_x0000_t202" coordsize="21600,21600" o:spt="202" path="m,l,21600r21600,l21600,xe">
                <v:stroke joinstyle="miter"/>
                <v:path gradientshapeok="t" o:connecttype="rect"/>
              </v:shapetype>
              <v:shape id="Metin Kutusu 2" o:spid="_x0000_s1026" type="#_x0000_t202" style="position:absolute;left:0;text-align:left;margin-left:301.1pt;margin-top:2.8pt;width:1in;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">
                <v:textbox>
                  <w:txbxContent>
                    <w:p w:rsidR="004C7F3A" w:rsidRDefault="00DD31E0" w:rsidP="004C7F3A">
                      <w:pPr>
                        <w:spacing w:after="0" w:line="240" w:lineRule="auto"/>
                        <w:jc w:val="center"/>
                      </w:pPr>
                      <w:r>
                        <w:t>Iğdır</w:t>
                      </w:r>
                      <w:r w:rsidR="00290E33">
                        <w:t xml:space="preserve"> Defterdarlığı</w:t>
                      </w:r>
                    </w:p>
                  </w:txbxContent>
                </v:textbox>
              </v:shape>
            </w:pict>
          </mc:Fallback>
        </mc:AlternateContent>
      </w:r>
    </w:p>
    <w:p w:rsidR="00F67EEA" w:rsidRPr="00F67EEA" w:rsidRDefault="00F67EEA" w:rsidP="00F67EEA"/>
    <w:p w:rsidR="00F67EEA" w:rsidRDefault="00F67EEA" w:rsidP="00F67EEA">
      <w:pPr>
        <w:pStyle w:val="Balk1"/>
        <w:tabs>
          <w:tab w:val="left" w:pos="6831"/>
        </w:tabs>
        <w:spacing w:before="0"/>
        <w:ind w:left="1416" w:firstLine="708"/>
        <w:rPr>
          <w:color w:val="31849B" w:themeColor="accent5" w:themeShade="BF"/>
        </w:rPr>
      </w:pPr>
    </w:p>
    <w:p w:rsidR="007F7CCA" w:rsidRDefault="007F7CCA" w:rsidP="00F67EEA">
      <w:pPr>
        <w:pStyle w:val="Balk1"/>
        <w:tabs>
          <w:tab w:val="left" w:pos="6831"/>
        </w:tabs>
        <w:spacing w:before="0"/>
        <w:ind w:left="1416" w:firstLine="708"/>
        <w:rPr>
          <w:color w:val="31849B" w:themeColor="accent5" w:themeShade="BF"/>
        </w:rPr>
      </w:pPr>
    </w:p>
    <w:p w:rsidR="00533DDC" w:rsidRPr="00985C87" w:rsidRDefault="00733F77" w:rsidP="00733F77">
      <w:pPr>
        <w:pStyle w:val="Balk1"/>
        <w:spacing w:before="0"/>
        <w:ind w:left="1416" w:firstLine="708"/>
        <w:jc w:val="center"/>
        <w:rPr>
          <w:color w:val="31849B" w:themeColor="accent5" w:themeShade="BF"/>
        </w:rPr>
      </w:pPr>
      <w:r>
        <w:rPr>
          <w:color w:val="31849B" w:themeColor="accent5" w:themeShade="BF"/>
        </w:rPr>
        <w:t xml:space="preserve"> </w:t>
      </w:r>
      <w:r w:rsidR="00533DDC" w:rsidRPr="00985C87">
        <w:rPr>
          <w:color w:val="31849B" w:themeColor="accent5" w:themeShade="BF"/>
        </w:rPr>
        <w:t xml:space="preserve">T.C. </w:t>
      </w:r>
      <w:r w:rsidR="00FC71D9">
        <w:rPr>
          <w:color w:val="31849B" w:themeColor="accent5" w:themeShade="BF"/>
        </w:rPr>
        <w:t xml:space="preserve">Hazine ve </w:t>
      </w:r>
      <w:r w:rsidR="00533DDC" w:rsidRPr="00985C87">
        <w:rPr>
          <w:color w:val="31849B" w:themeColor="accent5" w:themeShade="BF"/>
        </w:rPr>
        <w:t>Maliye Bakanlığı</w:t>
      </w:r>
      <w:r w:rsidR="00533DDC">
        <w:rPr>
          <w:color w:val="31849B" w:themeColor="accent5" w:themeShade="BF"/>
        </w:rPr>
        <w:t xml:space="preserve">                </w:t>
      </w:r>
      <w:r w:rsidR="00533DDC">
        <w:rPr>
          <w:color w:val="31849B" w:themeColor="accent5" w:themeShade="BF"/>
        </w:rPr>
        <w:tab/>
        <w:t xml:space="preserve">         </w:t>
      </w:r>
      <w:r w:rsidR="00533DDC">
        <w:rPr>
          <w:color w:val="31849B" w:themeColor="accent5" w:themeShade="BF"/>
        </w:rPr>
        <w:tab/>
      </w:r>
      <w:r w:rsidR="00954002">
        <w:rPr>
          <w:color w:val="31849B" w:themeColor="accent5" w:themeShade="BF"/>
        </w:rPr>
        <w:t xml:space="preserve"> </w:t>
      </w:r>
    </w:p>
    <w:p w:rsidR="00533DDC" w:rsidRPr="00985C87" w:rsidRDefault="00DD31E0" w:rsidP="007F7CCA">
      <w:pPr>
        <w:pStyle w:val="Balk1"/>
        <w:spacing w:before="0"/>
        <w:jc w:val="center"/>
        <w:rPr>
          <w:color w:val="31849B" w:themeColor="accent5" w:themeShade="BF"/>
        </w:rPr>
      </w:pPr>
      <w:r>
        <w:rPr>
          <w:color w:val="31849B" w:themeColor="accent5" w:themeShade="BF"/>
        </w:rPr>
        <w:t>Iğdır</w:t>
      </w:r>
      <w:r w:rsidR="006C755C">
        <w:rPr>
          <w:color w:val="31849B" w:themeColor="accent5" w:themeShade="BF"/>
        </w:rPr>
        <w:t xml:space="preserve"> </w:t>
      </w:r>
      <w:r w:rsidR="007F7CCA">
        <w:rPr>
          <w:color w:val="31849B" w:themeColor="accent5" w:themeShade="BF"/>
        </w:rPr>
        <w:t>Defterdarlığı</w:t>
      </w:r>
    </w:p>
    <w:p w:rsidR="002B72AB" w:rsidRDefault="002B72AB" w:rsidP="00533DDC">
      <w:pPr>
        <w:pStyle w:val="Balk1"/>
        <w:spacing w:before="0"/>
        <w:jc w:val="center"/>
        <w:rPr>
          <w:color w:val="31849B" w:themeColor="accent5" w:themeShade="BF"/>
        </w:rPr>
      </w:pPr>
    </w:p>
    <w:p w:rsidR="00533DDC" w:rsidRPr="00985C87" w:rsidRDefault="00B838DF" w:rsidP="00533DDC">
      <w:pPr>
        <w:pStyle w:val="Balk1"/>
        <w:spacing w:before="0"/>
        <w:jc w:val="center"/>
        <w:rPr>
          <w:color w:val="31849B" w:themeColor="accent5" w:themeShade="BF"/>
        </w:rPr>
      </w:pPr>
      <w:r>
        <w:rPr>
          <w:color w:val="31849B" w:themeColor="accent5" w:themeShade="BF"/>
        </w:rPr>
        <w:t xml:space="preserve">İÇ KONTROL </w:t>
      </w:r>
      <w:r w:rsidR="00533DDC" w:rsidRPr="00985C87">
        <w:rPr>
          <w:color w:val="31849B" w:themeColor="accent5" w:themeShade="BF"/>
        </w:rPr>
        <w:t>KARARLILIK BEYANI</w:t>
      </w:r>
    </w:p>
    <w:p w:rsidR="00533DDC" w:rsidRDefault="00D03587" w:rsidP="00533DDC">
      <w:pPr>
        <w:pStyle w:val="Balk1"/>
        <w:spacing w:before="0"/>
        <w:jc w:val="center"/>
        <w:rPr>
          <w:color w:val="31849B" w:themeColor="accent5" w:themeShade="BF"/>
        </w:rPr>
      </w:pPr>
      <w:r>
        <w:rPr>
          <w:color w:val="31849B" w:themeColor="accent5" w:themeShade="BF"/>
        </w:rPr>
        <w:t>(2021</w:t>
      </w:r>
      <w:r w:rsidR="00533DDC" w:rsidRPr="00985C87">
        <w:rPr>
          <w:color w:val="31849B" w:themeColor="accent5" w:themeShade="BF"/>
        </w:rPr>
        <w:t>)</w:t>
      </w:r>
    </w:p>
    <w:p w:rsidR="00F67EEA" w:rsidRPr="00F67EEA" w:rsidRDefault="00F67EEA" w:rsidP="00F67EEA"/>
    <w:p w:rsidR="00775FD8" w:rsidRPr="00D3456D" w:rsidRDefault="00250863" w:rsidP="009A4B3C">
      <w:pPr>
        <w:spacing w:before="240" w:after="120" w:line="240" w:lineRule="auto"/>
        <w:ind w:firstLine="708"/>
        <w:jc w:val="both"/>
        <w:rPr>
          <w:b/>
          <w:i/>
        </w:rPr>
      </w:pPr>
      <w:r>
        <w:rPr>
          <w:b/>
          <w:i/>
        </w:rPr>
        <w:t>Değerli Ç</w:t>
      </w:r>
      <w:r w:rsidR="004A71F4" w:rsidRPr="00D3456D">
        <w:rPr>
          <w:b/>
          <w:i/>
        </w:rPr>
        <w:t xml:space="preserve">alışma </w:t>
      </w:r>
      <w:r>
        <w:rPr>
          <w:b/>
          <w:i/>
        </w:rPr>
        <w:t>A</w:t>
      </w:r>
      <w:r w:rsidR="004A71F4" w:rsidRPr="00D3456D">
        <w:rPr>
          <w:b/>
          <w:i/>
        </w:rPr>
        <w:t>rkadaşlarım,</w:t>
      </w:r>
    </w:p>
    <w:p w:rsidR="0067497B" w:rsidRDefault="0067497B" w:rsidP="0067497B">
      <w:pPr>
        <w:spacing w:before="240" w:after="240" w:line="240" w:lineRule="auto"/>
        <w:ind w:firstLine="708"/>
        <w:jc w:val="both"/>
      </w:pPr>
      <w:r>
        <w:t>5018 sayılı Kanun ile ülkemizde uygulanmaya başlayan kamu mali yönetimi ve kontrol anlayışı, faaliyetlerin etkili ekonomik ve verimli bir şekilde yerine getirilmesi, bunun sayesinde idarenin hedeflerine ulaşması ve tüm bu süreçte saydamlık ve hesap verebilirliğin sağlanması üzerine kurulmuştur.</w:t>
      </w:r>
    </w:p>
    <w:p w:rsidR="0067497B" w:rsidRDefault="0067497B" w:rsidP="0067497B">
      <w:pPr>
        <w:spacing w:before="240" w:after="240" w:line="240" w:lineRule="auto"/>
        <w:ind w:firstLine="708"/>
        <w:jc w:val="both"/>
      </w:pPr>
      <w:r>
        <w:t xml:space="preserve">Bu kapsamda; kamu idarelerinde stratejik planlar ile hem orta ve uzun vadeli amaç ve hedefler ortaya konulmakta hem de üst politika belgelerinde yer alan öncelikler ile bağlantı kurulmaktadır. Yıllık olarak hazırlanan performans programları aracılığı ile de bu amaç ve hedeflerin gerçekleştirilmesine yönelik performans hedefleri ve göstergeleri tespit edilmekte ve bu hedeflere ulaşmak için kaynak planlaması yapılmaktadır. İç kontrol sistemi ile de idarenin bu planlamalara uygun bir biçimde faaliyetlerini sürdürebilmesini sağlayacak mekanizmalar kurulmakta ve güçlendirilmektedir. </w:t>
      </w:r>
    </w:p>
    <w:p w:rsidR="0067497B" w:rsidRDefault="0067497B" w:rsidP="0067497B">
      <w:pPr>
        <w:spacing w:before="240" w:after="240" w:line="240" w:lineRule="auto"/>
        <w:ind w:firstLine="357"/>
        <w:jc w:val="both"/>
      </w:pPr>
      <w:r>
        <w:t>Gerek üst politika belgelerinde gerekse idari belgelerde, kamu mali yönetiminin güçlendirilmesi öngörülmektedir.</w:t>
      </w:r>
    </w:p>
    <w:p w:rsidR="0067497B" w:rsidRDefault="0067497B" w:rsidP="0067497B">
      <w:pPr>
        <w:spacing w:before="240" w:after="240" w:line="240" w:lineRule="auto"/>
        <w:ind w:firstLine="357"/>
        <w:jc w:val="both"/>
      </w:pPr>
      <w:r>
        <w:t xml:space="preserve"> </w:t>
      </w:r>
    </w:p>
    <w:p w:rsidR="002203B4" w:rsidRDefault="001D5F90" w:rsidP="00E76DD6">
      <w:pPr>
        <w:pStyle w:val="ListeParagraf"/>
        <w:numPr>
          <w:ilvl w:val="0"/>
          <w:numId w:val="8"/>
        </w:numPr>
        <w:spacing w:before="240" w:after="240" w:line="240" w:lineRule="auto"/>
        <w:jc w:val="both"/>
        <w:rPr>
          <w:b/>
          <w:i/>
          <w:u w:val="single"/>
        </w:rPr>
      </w:pPr>
      <w:r w:rsidRPr="00E76DD6">
        <w:rPr>
          <w:b/>
          <w:i/>
          <w:u w:val="single"/>
        </w:rPr>
        <w:t>D</w:t>
      </w:r>
      <w:r>
        <w:rPr>
          <w:b/>
          <w:i/>
          <w:u w:val="single"/>
        </w:rPr>
        <w:t>efterdarlığımız Müdürlüklerinde</w:t>
      </w:r>
      <w:r w:rsidR="00D03587">
        <w:rPr>
          <w:b/>
          <w:i/>
          <w:u w:val="single"/>
        </w:rPr>
        <w:t xml:space="preserve"> 2021</w:t>
      </w:r>
      <w:r w:rsidR="002203B4">
        <w:rPr>
          <w:b/>
          <w:i/>
          <w:u w:val="single"/>
        </w:rPr>
        <w:t xml:space="preserve"> Yılında Yürütülecek Bazı Önemli Faaliyetler</w:t>
      </w:r>
    </w:p>
    <w:p w:rsidR="003F0AD2" w:rsidRDefault="00A12939" w:rsidP="00A12939">
      <w:pPr>
        <w:spacing w:after="120"/>
        <w:ind w:firstLine="708"/>
        <w:jc w:val="both"/>
      </w:pPr>
      <w:r>
        <w:t xml:space="preserve">Defterdarlığımıza bağlı müdürlüklerde hazırlanan </w:t>
      </w:r>
      <w:proofErr w:type="spellStart"/>
      <w:r w:rsidR="003F0AD2">
        <w:t>operasyonel</w:t>
      </w:r>
      <w:proofErr w:type="spellEnd"/>
      <w:r w:rsidR="003F0AD2">
        <w:t xml:space="preserve"> planlara (</w:t>
      </w:r>
      <w:r>
        <w:t>yıllık iş planlarına</w:t>
      </w:r>
      <w:r w:rsidR="003F0AD2">
        <w:t>)</w:t>
      </w:r>
      <w:r>
        <w:t xml:space="preserve"> uygun olarak </w:t>
      </w:r>
      <w:r w:rsidR="00D07589">
        <w:t>yürütülecek bazı</w:t>
      </w:r>
      <w:r w:rsidR="00045732">
        <w:t xml:space="preserve"> önemli </w:t>
      </w:r>
      <w:r>
        <w:t>faaliyetler aşağıda gösterilmiştir.</w:t>
      </w:r>
    </w:p>
    <w:p w:rsidR="00EB1AA1" w:rsidRDefault="002203B4" w:rsidP="00EB1AA1">
      <w:pPr>
        <w:ind w:firstLine="708"/>
        <w:jc w:val="both"/>
        <w:rPr>
          <w:b/>
          <w:i/>
          <w:u w:val="single"/>
        </w:rPr>
      </w:pPr>
      <w:r w:rsidRPr="00D1597D">
        <w:rPr>
          <w:b/>
        </w:rPr>
        <w:t>1</w:t>
      </w:r>
      <w:r w:rsidR="00D1485D" w:rsidRPr="00D1597D">
        <w:rPr>
          <w:b/>
        </w:rPr>
        <w:t>)</w:t>
      </w:r>
      <w:r w:rsidR="00D06201" w:rsidRPr="00D1597D">
        <w:rPr>
          <w:b/>
        </w:rPr>
        <w:t xml:space="preserve"> </w:t>
      </w:r>
      <w:proofErr w:type="spellStart"/>
      <w:r w:rsidR="00562854">
        <w:rPr>
          <w:b/>
          <w:i/>
        </w:rPr>
        <w:t>Muhakemat</w:t>
      </w:r>
      <w:proofErr w:type="spellEnd"/>
      <w:r w:rsidR="00562854">
        <w:rPr>
          <w:b/>
          <w:i/>
        </w:rPr>
        <w:t xml:space="preserve"> Müdürlüğü Faaliyetleri</w:t>
      </w:r>
    </w:p>
    <w:p w:rsidR="007206EC" w:rsidRDefault="007206EC" w:rsidP="007206EC">
      <w:pPr>
        <w:pStyle w:val="ListeParagraf"/>
        <w:jc w:val="both"/>
      </w:pPr>
      <w:r>
        <w:t xml:space="preserve">- Defterdarlığımız ve istek </w:t>
      </w:r>
      <w:proofErr w:type="gramStart"/>
      <w:r>
        <w:t>halinde  Genel</w:t>
      </w:r>
      <w:proofErr w:type="gramEnd"/>
      <w:r>
        <w:t xml:space="preserve"> Bütçe kapsamındaki Kamu İdareleri ve Özel Bütçeli İdarelere ait hukuk davalarını açmak ve takip etmek, açılmış davaların takibini yapmak</w:t>
      </w:r>
    </w:p>
    <w:p w:rsidR="007206EC" w:rsidRDefault="007206EC" w:rsidP="007206EC">
      <w:pPr>
        <w:pStyle w:val="ListeParagraf"/>
        <w:jc w:val="both"/>
      </w:pPr>
    </w:p>
    <w:p w:rsidR="007206EC" w:rsidRDefault="007206EC" w:rsidP="007206EC">
      <w:pPr>
        <w:pStyle w:val="ListeParagraf"/>
        <w:jc w:val="both"/>
      </w:pPr>
      <w:r>
        <w:t>- Defterdarlığımız ve istek halinde Genel Bütçe kapsamındaki Kamu İdareleri ve Özel Bütçeli İdarelere ait ceza davalarını açmak ve takip etmek, açılmış davaların takibini yapmak</w:t>
      </w:r>
    </w:p>
    <w:p w:rsidR="007206EC" w:rsidRDefault="007206EC" w:rsidP="007206EC">
      <w:pPr>
        <w:pStyle w:val="ListeParagraf"/>
        <w:jc w:val="both"/>
      </w:pPr>
    </w:p>
    <w:p w:rsidR="007206EC" w:rsidRDefault="007206EC" w:rsidP="007206EC">
      <w:pPr>
        <w:pStyle w:val="ListeParagraf"/>
        <w:jc w:val="both"/>
      </w:pPr>
      <w:r>
        <w:t>- Defterdarlığımız ve talep halinde Genel Bütçe kapsamındaki Kamu İdareleri ve Özel Bütçeli İdarelere ait İcra İşlerini takip etmek</w:t>
      </w:r>
    </w:p>
    <w:p w:rsidR="007206EC" w:rsidRDefault="007206EC" w:rsidP="007206EC">
      <w:pPr>
        <w:pStyle w:val="ListeParagraf"/>
        <w:jc w:val="both"/>
      </w:pPr>
    </w:p>
    <w:p w:rsidR="007206EC" w:rsidRDefault="007206EC" w:rsidP="007206EC">
      <w:pPr>
        <w:pStyle w:val="ListeParagraf"/>
        <w:jc w:val="both"/>
      </w:pPr>
      <w:r>
        <w:t>- 6 Aylık Dava İstatistik Cetvelini Hazırlama</w:t>
      </w:r>
    </w:p>
    <w:p w:rsidR="007206EC" w:rsidRDefault="007206EC" w:rsidP="007206EC">
      <w:pPr>
        <w:pStyle w:val="ListeParagraf"/>
        <w:jc w:val="both"/>
      </w:pPr>
    </w:p>
    <w:p w:rsidR="007206EC" w:rsidRDefault="007206EC" w:rsidP="007206EC">
      <w:pPr>
        <w:pStyle w:val="ListeParagraf"/>
        <w:jc w:val="both"/>
      </w:pPr>
      <w:r>
        <w:lastRenderedPageBreak/>
        <w:t>- Mahkeme masrafları ve harçları, bilirkişi ile keşif ödemelerine ait avans ile bu avansların mahsup ve kapatılma işlemlerini yapmak</w:t>
      </w:r>
    </w:p>
    <w:p w:rsidR="007206EC" w:rsidRDefault="007206EC" w:rsidP="007206EC">
      <w:pPr>
        <w:pStyle w:val="ListeParagraf"/>
        <w:jc w:val="both"/>
      </w:pPr>
    </w:p>
    <w:p w:rsidR="007206EC" w:rsidRDefault="007206EC" w:rsidP="007206EC">
      <w:pPr>
        <w:pStyle w:val="ListeParagraf"/>
        <w:jc w:val="both"/>
      </w:pPr>
      <w:r>
        <w:t xml:space="preserve">- Avukatlık </w:t>
      </w:r>
      <w:proofErr w:type="gramStart"/>
      <w:r>
        <w:t>Vekalet</w:t>
      </w:r>
      <w:proofErr w:type="gramEnd"/>
      <w:r>
        <w:t xml:space="preserve"> Ücreti ödemesine esas veri tablosu hazırlamak</w:t>
      </w:r>
    </w:p>
    <w:p w:rsidR="007206EC" w:rsidRDefault="007206EC" w:rsidP="007206EC">
      <w:pPr>
        <w:pStyle w:val="ListeParagraf"/>
        <w:jc w:val="both"/>
      </w:pPr>
    </w:p>
    <w:p w:rsidR="007206EC" w:rsidRDefault="007206EC" w:rsidP="007206EC">
      <w:pPr>
        <w:pStyle w:val="ListeParagraf"/>
        <w:jc w:val="both"/>
      </w:pPr>
      <w:r>
        <w:t>- İlama bağlı borçlar tertibinden ödeme yapmak</w:t>
      </w:r>
    </w:p>
    <w:p w:rsidR="007206EC" w:rsidRDefault="007206EC" w:rsidP="007206EC">
      <w:pPr>
        <w:pStyle w:val="ListeParagraf"/>
        <w:jc w:val="both"/>
      </w:pPr>
    </w:p>
    <w:p w:rsidR="007206EC" w:rsidRDefault="007206EC" w:rsidP="007206EC">
      <w:pPr>
        <w:pStyle w:val="ListeParagraf"/>
        <w:jc w:val="both"/>
      </w:pPr>
      <w:r>
        <w:t xml:space="preserve">- Defterdarlığımızı ilgilendiren idari davaların takibi için bilgi ve belgelerin ilgili </w:t>
      </w:r>
      <w:proofErr w:type="spellStart"/>
      <w:r>
        <w:t>Muhakemat</w:t>
      </w:r>
      <w:proofErr w:type="spellEnd"/>
      <w:r>
        <w:t xml:space="preserve"> Müdürlüğüne gönderilmesi</w:t>
      </w:r>
    </w:p>
    <w:p w:rsidR="00EB1AA1" w:rsidRPr="00562854" w:rsidRDefault="002203B4" w:rsidP="00EB1AA1">
      <w:pPr>
        <w:pStyle w:val="ListeParagraf"/>
        <w:jc w:val="both"/>
        <w:rPr>
          <w:b/>
          <w:i/>
        </w:rPr>
      </w:pPr>
      <w:r w:rsidRPr="00460860">
        <w:rPr>
          <w:b/>
        </w:rPr>
        <w:t>2</w:t>
      </w:r>
      <w:r w:rsidR="00EB1AA1" w:rsidRPr="00460860">
        <w:rPr>
          <w:b/>
        </w:rPr>
        <w:t xml:space="preserve">) </w:t>
      </w:r>
      <w:r w:rsidR="00562854">
        <w:rPr>
          <w:b/>
          <w:i/>
        </w:rPr>
        <w:t>Muhasebat Müdürlüğü Faaliyetleri</w:t>
      </w:r>
    </w:p>
    <w:p w:rsidR="00573C4D" w:rsidRPr="00F85D89" w:rsidRDefault="00573C4D" w:rsidP="00F85D89">
      <w:pPr>
        <w:ind w:firstLine="708"/>
        <w:jc w:val="both"/>
        <w:rPr>
          <w:i/>
        </w:rPr>
      </w:pPr>
      <w:proofErr w:type="gramStart"/>
      <w:r w:rsidRPr="00F85D89">
        <w:t>a</w:t>
      </w:r>
      <w:proofErr w:type="gramEnd"/>
      <w:r w:rsidRPr="00F85D89">
        <w:t>-</w:t>
      </w:r>
      <w:r w:rsidR="009C3DF3">
        <w:t xml:space="preserve"> </w:t>
      </w:r>
      <w:r w:rsidRPr="00F85D89">
        <w:t>Yeni Devlet Muhasebe Bilişim Sisteminin uygulamasının en seri şekilde yapılması konusunda azami titizlik sağlanacaktır.</w:t>
      </w:r>
    </w:p>
    <w:p w:rsidR="00573C4D" w:rsidRPr="00F85D89" w:rsidRDefault="00573C4D" w:rsidP="00573C4D">
      <w:pPr>
        <w:ind w:firstLine="708"/>
        <w:jc w:val="both"/>
      </w:pPr>
      <w:proofErr w:type="gramStart"/>
      <w:r w:rsidRPr="00F85D89">
        <w:t>b</w:t>
      </w:r>
      <w:proofErr w:type="gramEnd"/>
      <w:r w:rsidRPr="00F85D89">
        <w:t>-</w:t>
      </w:r>
      <w:r w:rsidR="009C3DF3">
        <w:t xml:space="preserve"> </w:t>
      </w:r>
      <w:r w:rsidRPr="00F85D89">
        <w:t>Harcama Birimlerinin Yeni Harcama Yönetim Sistemine İlişkin işlemlerinin uyumu sağlanacaktır.</w:t>
      </w:r>
    </w:p>
    <w:p w:rsidR="00573C4D" w:rsidRPr="00F85D89" w:rsidRDefault="009C3DF3" w:rsidP="00573C4D">
      <w:pPr>
        <w:ind w:firstLine="708"/>
        <w:jc w:val="both"/>
      </w:pPr>
      <w:proofErr w:type="gramStart"/>
      <w:r>
        <w:t>c</w:t>
      </w:r>
      <w:proofErr w:type="gramEnd"/>
      <w:r>
        <w:t xml:space="preserve">- </w:t>
      </w:r>
      <w:r w:rsidR="00D03587">
        <w:t>2021</w:t>
      </w:r>
      <w:r w:rsidR="00573C4D" w:rsidRPr="00F85D89">
        <w:t xml:space="preserve"> yılı Hizmet İçi Eğitim planı çerçevesinde Bakanlığımızca düzenlenen eğitimlere uygun personelin katılımı sağlanacaktır.</w:t>
      </w:r>
    </w:p>
    <w:p w:rsidR="00D1597D" w:rsidRPr="00562854" w:rsidRDefault="00573C4D" w:rsidP="009C3DF3">
      <w:pPr>
        <w:ind w:firstLine="708"/>
        <w:jc w:val="both"/>
        <w:rPr>
          <w:b/>
        </w:rPr>
      </w:pPr>
      <w:proofErr w:type="gramStart"/>
      <w:r w:rsidRPr="00F85D89">
        <w:t>d</w:t>
      </w:r>
      <w:proofErr w:type="gramEnd"/>
      <w:r w:rsidRPr="00F85D89">
        <w:t>-</w:t>
      </w:r>
      <w:r w:rsidR="009C3DF3">
        <w:t xml:space="preserve"> </w:t>
      </w:r>
      <w:r w:rsidR="00D03587">
        <w:t>2021</w:t>
      </w:r>
      <w:r w:rsidRPr="00F85D89">
        <w:t xml:space="preserve"> yılı Muhasebe İşlemlerinin mevzuatların ön gördüğü şekilde tamamlanması için azami gayret gösterilecektir.</w:t>
      </w:r>
    </w:p>
    <w:p w:rsidR="003B261F" w:rsidRPr="00562854" w:rsidRDefault="0067497B" w:rsidP="00225670">
      <w:pPr>
        <w:spacing w:after="120"/>
        <w:ind w:firstLine="708"/>
        <w:jc w:val="both"/>
        <w:rPr>
          <w:b/>
          <w:i/>
        </w:rPr>
      </w:pPr>
      <w:r>
        <w:rPr>
          <w:b/>
        </w:rPr>
        <w:t>3</w:t>
      </w:r>
      <w:r w:rsidR="00D06201" w:rsidRPr="00562854">
        <w:rPr>
          <w:b/>
        </w:rPr>
        <w:t xml:space="preserve">) </w:t>
      </w:r>
      <w:r w:rsidR="001D5F90" w:rsidRPr="00562854">
        <w:rPr>
          <w:b/>
          <w:i/>
        </w:rPr>
        <w:t>Personel Müdürlüğü Faaliyetleri</w:t>
      </w:r>
    </w:p>
    <w:p w:rsidR="00F67EEA" w:rsidRPr="00D1062A" w:rsidRDefault="005A32B9" w:rsidP="000E2A4A">
      <w:pPr>
        <w:spacing w:after="120"/>
        <w:ind w:firstLine="708"/>
        <w:jc w:val="both"/>
      </w:pPr>
      <w:proofErr w:type="gramStart"/>
      <w:r w:rsidRPr="00D1062A">
        <w:t>a</w:t>
      </w:r>
      <w:proofErr w:type="gramEnd"/>
      <w:r w:rsidRPr="00D1062A">
        <w:t xml:space="preserve">- Defterdarlığımız </w:t>
      </w:r>
      <w:r w:rsidR="00EE635F" w:rsidRPr="00D1062A">
        <w:t xml:space="preserve">personelinin özlük bilgilerine ilişkin verilerin Personel Otomasyon Projesi </w:t>
      </w:r>
      <w:r w:rsidR="00EE635F" w:rsidRPr="00D1062A">
        <w:rPr>
          <w:b/>
        </w:rPr>
        <w:t>(PEROP)</w:t>
      </w:r>
      <w:r w:rsidR="00EE635F" w:rsidRPr="00D1062A">
        <w:t xml:space="preserve"> ve İnsan Kaynakları Programına </w:t>
      </w:r>
      <w:r w:rsidR="00EE635F" w:rsidRPr="00D1062A">
        <w:rPr>
          <w:b/>
        </w:rPr>
        <w:t>(İNKA)</w:t>
      </w:r>
      <w:r w:rsidR="00EE635F" w:rsidRPr="00D1062A">
        <w:t xml:space="preserve"> girişleri tamamlanarak gerekli güncellemeler yapılacaktır.</w:t>
      </w:r>
    </w:p>
    <w:p w:rsidR="00EE635F" w:rsidRPr="00D1062A" w:rsidRDefault="00EE635F" w:rsidP="000E2A4A">
      <w:pPr>
        <w:spacing w:after="120"/>
        <w:ind w:firstLine="708"/>
        <w:jc w:val="both"/>
      </w:pPr>
      <w:proofErr w:type="gramStart"/>
      <w:r w:rsidRPr="00D1062A">
        <w:t>b</w:t>
      </w:r>
      <w:proofErr w:type="gramEnd"/>
      <w:r w:rsidRPr="00D1062A">
        <w:t>- Personel Müdürlüğü İşlem Yönerge</w:t>
      </w:r>
      <w:r w:rsidR="00D03587">
        <w:t xml:space="preserve">sinin 97. Maddesi gereğince </w:t>
      </w:r>
      <w:r w:rsidRPr="00D1062A">
        <w:t>Personel İzin Dosyalarının kontrolü yapılarak noksanlıkların giderilmesi sağlanacaktır.</w:t>
      </w:r>
    </w:p>
    <w:p w:rsidR="00EE635F" w:rsidRPr="00D1062A" w:rsidRDefault="00EE635F" w:rsidP="000E2A4A">
      <w:pPr>
        <w:spacing w:after="120"/>
        <w:ind w:firstLine="708"/>
        <w:jc w:val="both"/>
      </w:pPr>
      <w:proofErr w:type="gramStart"/>
      <w:r w:rsidRPr="00D1062A">
        <w:t>c</w:t>
      </w:r>
      <w:proofErr w:type="gramEnd"/>
      <w:r w:rsidRPr="00D1062A">
        <w:t xml:space="preserve">- Defterdarlığımız Personelinin Hizmet takibine yönelik, 14.04.2012 tarihli ve 28264 sayılı Resmi Gazetede yayımlanan Tebliği gereğince, Sosyal Güvenlik Kurumu Başkanlığı Hizmet Takip Programı </w:t>
      </w:r>
      <w:r w:rsidRPr="00D1062A">
        <w:rPr>
          <w:b/>
        </w:rPr>
        <w:t>(HİTAP)</w:t>
      </w:r>
      <w:r w:rsidRPr="00D1062A">
        <w:t xml:space="preserve"> kayıtlarının güncel tutulması ve emeklilik işlemlerinin eksiksiz ve süresinde tamamlanması sağlanacaktır.</w:t>
      </w:r>
    </w:p>
    <w:p w:rsidR="00EE635F" w:rsidRPr="00D1062A" w:rsidRDefault="00D03587" w:rsidP="000E2A4A">
      <w:pPr>
        <w:spacing w:after="120"/>
        <w:ind w:firstLine="708"/>
        <w:jc w:val="both"/>
      </w:pPr>
      <w:proofErr w:type="gramStart"/>
      <w:r>
        <w:t>d</w:t>
      </w:r>
      <w:proofErr w:type="gramEnd"/>
      <w:r>
        <w:t>- 2021</w:t>
      </w:r>
      <w:r w:rsidR="00EE635F" w:rsidRPr="00D1062A">
        <w:t xml:space="preserve"> yılı Hizmet İçi Eğitim planı çerçevesinde, Bakanlığımızca düzenlenecek eğitimlere uygun personelin katılımı sağlanacaktır.</w:t>
      </w:r>
    </w:p>
    <w:p w:rsidR="00EE635F" w:rsidRPr="00D1062A" w:rsidRDefault="00EE635F" w:rsidP="000E2A4A">
      <w:pPr>
        <w:spacing w:after="120"/>
        <w:ind w:firstLine="708"/>
        <w:jc w:val="both"/>
      </w:pPr>
      <w:proofErr w:type="gramStart"/>
      <w:r w:rsidRPr="00D1062A">
        <w:t>e</w:t>
      </w:r>
      <w:proofErr w:type="gramEnd"/>
      <w:r w:rsidRPr="00D1062A">
        <w:t>- Birimlerle ihtiyaç duyulan konularda Hizmet İçi eğitim planlamaları yapılacaktır.</w:t>
      </w:r>
    </w:p>
    <w:p w:rsidR="00A12939" w:rsidRDefault="00EE635F" w:rsidP="000E2A4A">
      <w:pPr>
        <w:spacing w:after="120"/>
        <w:ind w:firstLine="708"/>
        <w:jc w:val="both"/>
      </w:pPr>
      <w:proofErr w:type="gramStart"/>
      <w:r w:rsidRPr="00D1062A">
        <w:t>f</w:t>
      </w:r>
      <w:proofErr w:type="gramEnd"/>
      <w:r w:rsidRPr="00D1062A">
        <w:t xml:space="preserve">- 657 Sayılı Devlet Memurları Kanununun 103. Maddesi gereğince </w:t>
      </w:r>
      <w:r w:rsidR="009C29DA" w:rsidRPr="00D1062A">
        <w:t xml:space="preserve">Personel İzin Dosyalarının </w:t>
      </w:r>
      <w:proofErr w:type="gramStart"/>
      <w:r w:rsidR="009C29DA" w:rsidRPr="00D1062A">
        <w:t>kontrolü</w:t>
      </w:r>
      <w:proofErr w:type="gramEnd"/>
      <w:r w:rsidR="009C29DA" w:rsidRPr="00D1062A">
        <w:t xml:space="preserve"> sağlanarak muhtemel noksanlıkların giderilmesi sağlanacaktır.</w:t>
      </w:r>
    </w:p>
    <w:p w:rsidR="00661BB5" w:rsidRDefault="00562854" w:rsidP="00562854">
      <w:pPr>
        <w:pStyle w:val="ListeParagraf"/>
        <w:numPr>
          <w:ilvl w:val="0"/>
          <w:numId w:val="8"/>
        </w:numPr>
        <w:spacing w:before="240" w:after="240" w:line="240" w:lineRule="auto"/>
        <w:jc w:val="both"/>
        <w:rPr>
          <w:b/>
          <w:i/>
          <w:u w:val="single"/>
        </w:rPr>
      </w:pPr>
      <w:r>
        <w:rPr>
          <w:b/>
          <w:i/>
          <w:u w:val="single"/>
        </w:rPr>
        <w:t xml:space="preserve">Defterdarlıklar </w:t>
      </w:r>
      <w:r w:rsidR="00D03587">
        <w:rPr>
          <w:b/>
          <w:i/>
          <w:u w:val="single"/>
        </w:rPr>
        <w:t>2021</w:t>
      </w:r>
      <w:r w:rsidR="00F67EEA">
        <w:rPr>
          <w:b/>
          <w:i/>
          <w:u w:val="single"/>
        </w:rPr>
        <w:t xml:space="preserve"> </w:t>
      </w:r>
      <w:r>
        <w:rPr>
          <w:b/>
          <w:i/>
          <w:u w:val="single"/>
        </w:rPr>
        <w:t>Kamu İç Kontrol Standartl</w:t>
      </w:r>
      <w:r w:rsidR="005D509B">
        <w:rPr>
          <w:b/>
          <w:i/>
          <w:u w:val="single"/>
        </w:rPr>
        <w:t>arına Uyum Eylem Planı’na</w:t>
      </w:r>
      <w:r w:rsidR="000C3794">
        <w:rPr>
          <w:b/>
          <w:i/>
          <w:u w:val="single"/>
        </w:rPr>
        <w:t xml:space="preserve"> göre </w:t>
      </w:r>
      <w:r w:rsidR="00D03587">
        <w:rPr>
          <w:b/>
          <w:i/>
          <w:u w:val="single"/>
        </w:rPr>
        <w:t xml:space="preserve">2021 </w:t>
      </w:r>
      <w:r>
        <w:rPr>
          <w:b/>
          <w:i/>
          <w:u w:val="single"/>
        </w:rPr>
        <w:t xml:space="preserve">Yılında Gerçekleştirilecek </w:t>
      </w:r>
      <w:r w:rsidR="00150D3C">
        <w:rPr>
          <w:b/>
          <w:i/>
          <w:u w:val="single"/>
        </w:rPr>
        <w:t xml:space="preserve">Bazı </w:t>
      </w:r>
      <w:r>
        <w:rPr>
          <w:b/>
          <w:i/>
          <w:u w:val="single"/>
        </w:rPr>
        <w:t>Eylemler</w:t>
      </w:r>
    </w:p>
    <w:p w:rsidR="007E10C8" w:rsidRDefault="007E10C8" w:rsidP="007E10C8">
      <w:pPr>
        <w:pStyle w:val="ListeParagraf"/>
        <w:spacing w:before="240" w:after="240" w:line="240" w:lineRule="auto"/>
        <w:ind w:left="1068"/>
        <w:jc w:val="both"/>
        <w:rPr>
          <w:b/>
          <w:i/>
          <w:u w:val="single"/>
        </w:rPr>
      </w:pPr>
    </w:p>
    <w:p w:rsidR="0067497B" w:rsidRDefault="0067497B" w:rsidP="0067497B">
      <w:pPr>
        <w:ind w:firstLine="708"/>
        <w:jc w:val="both"/>
      </w:pPr>
      <w:r>
        <w:t>1-</w:t>
      </w:r>
      <w:r w:rsidR="00A137E2">
        <w:t>Yönetim</w:t>
      </w:r>
      <w:r>
        <w:t xml:space="preserve"> Kararlılık Beyan’ında yer alan hususlar, </w:t>
      </w:r>
      <w:r w:rsidR="00E57210">
        <w:t xml:space="preserve">Ağustos ayında birim yöneticileriyle </w:t>
      </w:r>
      <w:r>
        <w:t>birlikte değerlendirilecektir.</w:t>
      </w:r>
    </w:p>
    <w:p w:rsidR="0067497B" w:rsidRDefault="0067497B" w:rsidP="0067497B">
      <w:pPr>
        <w:ind w:firstLine="708"/>
        <w:jc w:val="both"/>
      </w:pPr>
      <w:r>
        <w:t xml:space="preserve">2-Görev tanımları gözden geçirilerek güncel tutulacaktır. </w:t>
      </w:r>
    </w:p>
    <w:p w:rsidR="0067497B" w:rsidRDefault="0067497B" w:rsidP="0067497B">
      <w:pPr>
        <w:ind w:firstLine="708"/>
        <w:jc w:val="both"/>
      </w:pPr>
      <w:r>
        <w:lastRenderedPageBreak/>
        <w:t xml:space="preserve">3-Defterdarlığımızda devredilen yetkiler gözden geçirilecek ve personele duyurulacaktır. </w:t>
      </w:r>
    </w:p>
    <w:p w:rsidR="0067497B" w:rsidRDefault="0067497B" w:rsidP="0067497B">
      <w:pPr>
        <w:ind w:firstLine="708"/>
        <w:jc w:val="both"/>
      </w:pPr>
      <w:r>
        <w:t>4-</w:t>
      </w:r>
      <w:r w:rsidR="00E57210">
        <w:t>Her müdürlükte, Ağustos ayında Yönetim Kararlılık Beyanında yer alan hususlarla ilgili</w:t>
      </w:r>
      <w:r>
        <w:t xml:space="preserve"> personelin görüşlerinin alınması amacıyla toplantılar yapılacaktır.</w:t>
      </w:r>
    </w:p>
    <w:p w:rsidR="0067497B" w:rsidRDefault="00D03587" w:rsidP="0067497B">
      <w:pPr>
        <w:ind w:firstLine="708"/>
        <w:jc w:val="both"/>
      </w:pPr>
      <w:r>
        <w:t>5-Her müdürlükte, Temmuz</w:t>
      </w:r>
      <w:r w:rsidR="0067497B">
        <w:t xml:space="preserve"> ayı içerisinde risk</w:t>
      </w:r>
      <w:r>
        <w:t>ler gözden geçirilecektir.</w:t>
      </w:r>
    </w:p>
    <w:p w:rsidR="0067497B" w:rsidRDefault="0067497B" w:rsidP="0067497B">
      <w:pPr>
        <w:ind w:firstLine="708"/>
        <w:jc w:val="both"/>
      </w:pPr>
      <w:r>
        <w:t>6-</w:t>
      </w:r>
      <w:r w:rsidR="00D03587">
        <w:t xml:space="preserve">Her Müdürlükte, Temmuz ve Aralık aylarında tüm personele etik </w:t>
      </w:r>
      <w:r w:rsidR="00E57210">
        <w:t>kurallarına ilişkin</w:t>
      </w:r>
      <w:r w:rsidR="00D03587">
        <w:t xml:space="preserve"> e-posta gönderilecektir.</w:t>
      </w:r>
      <w:r>
        <w:t xml:space="preserve">  </w:t>
      </w:r>
    </w:p>
    <w:p w:rsidR="0067497B" w:rsidRDefault="00A137E2" w:rsidP="0067497B">
      <w:pPr>
        <w:ind w:firstLine="708"/>
        <w:jc w:val="both"/>
      </w:pPr>
      <w:r>
        <w:t>7</w:t>
      </w:r>
      <w:r w:rsidR="0067497B">
        <w:t>-Defterdarlıklar için Bakanlıkça oluşturulacak yeni internet/intranet sayfalarında yer alacak olan iç kontrol sekmesine gerekli belge ve dokumanlar yüklenecek ve iç kontrol sekmesi güncel tutulacaktır.</w:t>
      </w:r>
    </w:p>
    <w:p w:rsidR="0067497B" w:rsidRDefault="00A137E2" w:rsidP="0067497B">
      <w:pPr>
        <w:ind w:firstLine="708"/>
        <w:jc w:val="both"/>
      </w:pPr>
      <w:r>
        <w:t>8</w:t>
      </w:r>
      <w:r w:rsidR="0067497B">
        <w:t>-</w:t>
      </w:r>
      <w:r>
        <w:t>Birimlerde personel için görev devir formları oluşturulacaktır</w:t>
      </w:r>
      <w:proofErr w:type="gramStart"/>
      <w:r>
        <w:t>.</w:t>
      </w:r>
      <w:r w:rsidR="0067497B">
        <w:t>.</w:t>
      </w:r>
      <w:proofErr w:type="gramEnd"/>
    </w:p>
    <w:p w:rsidR="0067497B" w:rsidRDefault="0067497B" w:rsidP="0067497B">
      <w:pPr>
        <w:ind w:firstLine="708"/>
        <w:jc w:val="both"/>
      </w:pPr>
    </w:p>
    <w:p w:rsidR="0067497B" w:rsidRDefault="0067497B" w:rsidP="0067497B">
      <w:pPr>
        <w:ind w:firstLine="708"/>
        <w:jc w:val="both"/>
      </w:pPr>
      <w:r>
        <w:t xml:space="preserve">Iğdır Defterdarı olarak bu hususları yakından takip edeceğimi beyan eder, tüm yönetici ve personelimizin de bu çalışmalarda gerekli gayret ve hassasiyeti göstermelerini önemle rica ederim. </w:t>
      </w:r>
    </w:p>
    <w:p w:rsidR="00A636BC" w:rsidRDefault="00A636BC" w:rsidP="00BC18B9">
      <w:pPr>
        <w:ind w:firstLine="708"/>
        <w:jc w:val="both"/>
        <w:rPr>
          <w:rFonts w:cs="Times New Roman"/>
        </w:rPr>
      </w:pPr>
    </w:p>
    <w:p w:rsidR="000E2A4A" w:rsidRDefault="00A636BC" w:rsidP="000E2A4A">
      <w:pPr>
        <w:jc w:val="center"/>
        <w:rPr>
          <w:rFonts w:cs="Times New Roman"/>
          <w:sz w:val="24"/>
          <w:szCs w:val="24"/>
        </w:rPr>
      </w:pPr>
      <w:r>
        <w:rPr>
          <w:rFonts w:cs="Times New Roman"/>
          <w:sz w:val="24"/>
          <w:szCs w:val="24"/>
        </w:rPr>
        <w:t>…</w:t>
      </w:r>
      <w:r w:rsidR="00F67EEA">
        <w:rPr>
          <w:rFonts w:cs="Times New Roman"/>
          <w:sz w:val="24"/>
          <w:szCs w:val="24"/>
        </w:rPr>
        <w:t xml:space="preserve"> </w:t>
      </w:r>
      <w:r w:rsidR="000E2A4A" w:rsidRPr="00A5546D">
        <w:rPr>
          <w:rFonts w:cs="Times New Roman"/>
          <w:sz w:val="24"/>
          <w:szCs w:val="24"/>
        </w:rPr>
        <w:t>/</w:t>
      </w:r>
      <w:r w:rsidR="00812BE6">
        <w:rPr>
          <w:rFonts w:cs="Times New Roman"/>
          <w:sz w:val="24"/>
          <w:szCs w:val="24"/>
        </w:rPr>
        <w:t>07</w:t>
      </w:r>
      <w:bookmarkStart w:id="0" w:name="_GoBack"/>
      <w:bookmarkEnd w:id="0"/>
      <w:r w:rsidR="00050B61">
        <w:rPr>
          <w:rFonts w:cs="Times New Roman"/>
          <w:sz w:val="24"/>
          <w:szCs w:val="24"/>
        </w:rPr>
        <w:t>/2021</w:t>
      </w:r>
    </w:p>
    <w:p w:rsidR="00F67EEA" w:rsidRDefault="00F67EEA" w:rsidP="000E2A4A">
      <w:pPr>
        <w:jc w:val="center"/>
        <w:rPr>
          <w:rFonts w:cs="Times New Roman"/>
          <w:sz w:val="24"/>
          <w:szCs w:val="24"/>
        </w:rPr>
      </w:pPr>
      <w:r>
        <w:rPr>
          <w:rFonts w:cs="Times New Roman"/>
          <w:sz w:val="24"/>
          <w:szCs w:val="24"/>
        </w:rPr>
        <w:t>(İmza)</w:t>
      </w:r>
    </w:p>
    <w:p w:rsidR="000D7CB5" w:rsidRDefault="00DD31E0" w:rsidP="00F67EEA">
      <w:pPr>
        <w:spacing w:after="0"/>
        <w:jc w:val="center"/>
        <w:rPr>
          <w:rFonts w:cs="Times New Roman"/>
          <w:sz w:val="24"/>
          <w:szCs w:val="24"/>
        </w:rPr>
      </w:pPr>
      <w:r>
        <w:rPr>
          <w:rFonts w:cs="Times New Roman"/>
          <w:sz w:val="24"/>
          <w:szCs w:val="24"/>
        </w:rPr>
        <w:t>Abdülkadir BÜYÜKFIRAT</w:t>
      </w:r>
    </w:p>
    <w:p w:rsidR="00775FD8" w:rsidRDefault="00DD31E0" w:rsidP="00F67EEA">
      <w:pPr>
        <w:spacing w:after="0"/>
        <w:jc w:val="center"/>
        <w:rPr>
          <w:rFonts w:cs="Times New Roman"/>
          <w:b/>
          <w:i/>
          <w:sz w:val="24"/>
          <w:szCs w:val="24"/>
        </w:rPr>
      </w:pPr>
      <w:proofErr w:type="gramStart"/>
      <w:r>
        <w:rPr>
          <w:rFonts w:cs="Times New Roman"/>
          <w:b/>
          <w:i/>
          <w:sz w:val="24"/>
          <w:szCs w:val="24"/>
        </w:rPr>
        <w:t>Iğdır</w:t>
      </w:r>
      <w:r w:rsidR="00F67EEA">
        <w:rPr>
          <w:rFonts w:cs="Times New Roman"/>
          <w:b/>
          <w:i/>
          <w:sz w:val="24"/>
          <w:szCs w:val="24"/>
        </w:rPr>
        <w:t xml:space="preserve">  </w:t>
      </w:r>
      <w:r w:rsidR="001D5F90">
        <w:rPr>
          <w:rFonts w:cs="Times New Roman"/>
          <w:b/>
          <w:i/>
          <w:sz w:val="24"/>
          <w:szCs w:val="24"/>
        </w:rPr>
        <w:t>Defterdarı</w:t>
      </w:r>
      <w:proofErr w:type="gramEnd"/>
    </w:p>
    <w:p w:rsidR="00661BB5" w:rsidRPr="007758F0" w:rsidRDefault="00661BB5" w:rsidP="000E2A4A">
      <w:pPr>
        <w:spacing w:after="0"/>
        <w:jc w:val="center"/>
        <w:rPr>
          <w:rFonts w:cs="Times New Roman"/>
          <w:b/>
          <w:i/>
          <w:sz w:val="24"/>
          <w:szCs w:val="24"/>
        </w:rPr>
      </w:pPr>
    </w:p>
    <w:sectPr w:rsidR="00661BB5" w:rsidRPr="007758F0" w:rsidSect="00D33B6F">
      <w:footerReference w:type="default" r:id="rId9"/>
      <w:pgSz w:w="11906" w:h="16838"/>
      <w:pgMar w:top="993" w:right="1274" w:bottom="1276" w:left="1417" w:header="708" w:footer="708" w:gutter="0"/>
      <w:pgBorders w:offsetFrom="page">
        <w:top w:val="flowersDaisies" w:sz="12" w:space="24" w:color="92CDDC" w:themeColor="accent5" w:themeTint="99"/>
        <w:left w:val="flowersDaisies" w:sz="12" w:space="24" w:color="92CDDC" w:themeColor="accent5" w:themeTint="99"/>
        <w:bottom w:val="flowersDaisies" w:sz="12" w:space="24" w:color="92CDDC" w:themeColor="accent5" w:themeTint="99"/>
        <w:right w:val="flowersDaisies" w:sz="12" w:space="24" w:color="92CDDC" w:themeColor="accent5" w:themeTint="99"/>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403" w:rsidRDefault="00F83403" w:rsidP="00772863">
      <w:pPr>
        <w:spacing w:after="0" w:line="240" w:lineRule="auto"/>
      </w:pPr>
      <w:r>
        <w:separator/>
      </w:r>
    </w:p>
  </w:endnote>
  <w:endnote w:type="continuationSeparator" w:id="0">
    <w:p w:rsidR="00F83403" w:rsidRDefault="00F83403" w:rsidP="0077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270764"/>
      <w:docPartObj>
        <w:docPartGallery w:val="Page Numbers (Bottom of Page)"/>
        <w:docPartUnique/>
      </w:docPartObj>
    </w:sdtPr>
    <w:sdtEndPr/>
    <w:sdtContent>
      <w:p w:rsidR="00D33B6F" w:rsidRDefault="00D33B6F">
        <w:pPr>
          <w:pStyle w:val="AltBilgi"/>
          <w:jc w:val="right"/>
        </w:pPr>
        <w:r>
          <w:fldChar w:fldCharType="begin"/>
        </w:r>
        <w:r>
          <w:instrText>PAGE   \* MERGEFORMAT</w:instrText>
        </w:r>
        <w:r>
          <w:fldChar w:fldCharType="separate"/>
        </w:r>
        <w:r w:rsidR="00812BE6">
          <w:rPr>
            <w:noProof/>
          </w:rPr>
          <w:t>3</w:t>
        </w:r>
        <w:r>
          <w:fldChar w:fldCharType="end"/>
        </w:r>
      </w:p>
    </w:sdtContent>
  </w:sdt>
  <w:p w:rsidR="00D33B6F" w:rsidRDefault="00D33B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403" w:rsidRDefault="00F83403" w:rsidP="00772863">
      <w:pPr>
        <w:spacing w:after="0" w:line="240" w:lineRule="auto"/>
      </w:pPr>
      <w:r>
        <w:separator/>
      </w:r>
    </w:p>
  </w:footnote>
  <w:footnote w:type="continuationSeparator" w:id="0">
    <w:p w:rsidR="00F83403" w:rsidRDefault="00F83403" w:rsidP="00772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BD14870_"/>
      </v:shape>
    </w:pict>
  </w:numPicBullet>
  <w:numPicBullet w:numPicBulletId="1">
    <w:pict>
      <v:shape id="_x0000_i1041" type="#_x0000_t75" style="width:28.5pt;height:28.5pt" o:bullet="t">
        <v:imagedata r:id="rId2" o:title="turqality son"/>
      </v:shape>
    </w:pict>
  </w:numPicBullet>
  <w:abstractNum w:abstractNumId="0" w15:restartNumberingAfterBreak="0">
    <w:nsid w:val="05843E8B"/>
    <w:multiLevelType w:val="hybridMultilevel"/>
    <w:tmpl w:val="4FFCEE74"/>
    <w:lvl w:ilvl="0" w:tplc="041F0001">
      <w:start w:val="1"/>
      <w:numFmt w:val="bullet"/>
      <w:lvlText w:val=""/>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A56F0A"/>
    <w:multiLevelType w:val="hybridMultilevel"/>
    <w:tmpl w:val="5C0EE4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78623C"/>
    <w:multiLevelType w:val="multilevel"/>
    <w:tmpl w:val="C33ED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C5761"/>
    <w:multiLevelType w:val="hybridMultilevel"/>
    <w:tmpl w:val="C0AE63F2"/>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1CE83A32"/>
    <w:multiLevelType w:val="hybridMultilevel"/>
    <w:tmpl w:val="A7AE2F5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FFC3FEC"/>
    <w:multiLevelType w:val="hybridMultilevel"/>
    <w:tmpl w:val="E26A7F1E"/>
    <w:lvl w:ilvl="0" w:tplc="EE524EA6">
      <w:start w:val="1"/>
      <w:numFmt w:val="decimal"/>
      <w:lvlText w:val="%1."/>
      <w:lvlJc w:val="left"/>
      <w:pPr>
        <w:ind w:left="2061" w:hanging="360"/>
      </w:pPr>
      <w:rPr>
        <w:rFonts w:hint="default"/>
        <w:b/>
        <w:color w:val="auto"/>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27287166"/>
    <w:multiLevelType w:val="hybridMultilevel"/>
    <w:tmpl w:val="531A83E4"/>
    <w:lvl w:ilvl="0" w:tplc="8EAC0258">
      <w:start w:val="1"/>
      <w:numFmt w:val="lowerLetter"/>
      <w:lvlText w:val="%1)"/>
      <w:lvlJc w:val="left"/>
      <w:pPr>
        <w:ind w:left="927" w:hanging="360"/>
      </w:pPr>
      <w:rPr>
        <w:rFonts w:hint="default"/>
        <w:i w:val="0"/>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2CFD1914"/>
    <w:multiLevelType w:val="hybridMultilevel"/>
    <w:tmpl w:val="B6464264"/>
    <w:lvl w:ilvl="0" w:tplc="8B444DDA">
      <w:start w:val="1"/>
      <w:numFmt w:val="bullet"/>
      <w:lvlText w:val=""/>
      <w:lvlPicBulletId w:val="1"/>
      <w:lvlJc w:val="left"/>
      <w:pPr>
        <w:ind w:left="1353" w:hanging="360"/>
      </w:pPr>
      <w:rPr>
        <w:rFonts w:ascii="Symbol" w:hAnsi="Symbol"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8" w15:restartNumberingAfterBreak="0">
    <w:nsid w:val="359564C4"/>
    <w:multiLevelType w:val="hybridMultilevel"/>
    <w:tmpl w:val="69DC736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9" w15:restartNumberingAfterBreak="0">
    <w:nsid w:val="371B4533"/>
    <w:multiLevelType w:val="hybridMultilevel"/>
    <w:tmpl w:val="E9946166"/>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0" w15:restartNumberingAfterBreak="0">
    <w:nsid w:val="38444441"/>
    <w:multiLevelType w:val="multilevel"/>
    <w:tmpl w:val="7DFEE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F6788"/>
    <w:multiLevelType w:val="hybridMultilevel"/>
    <w:tmpl w:val="78D05AEE"/>
    <w:lvl w:ilvl="0" w:tplc="EE524EA6">
      <w:start w:val="1"/>
      <w:numFmt w:val="decimal"/>
      <w:lvlText w:val="%1."/>
      <w:lvlJc w:val="left"/>
      <w:pPr>
        <w:ind w:left="1353" w:hanging="360"/>
      </w:pPr>
      <w:rPr>
        <w:rFonts w:hint="default"/>
        <w:b/>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2" w15:restartNumberingAfterBreak="0">
    <w:nsid w:val="408E5083"/>
    <w:multiLevelType w:val="hybridMultilevel"/>
    <w:tmpl w:val="FEA49B8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461259D7"/>
    <w:multiLevelType w:val="hybridMultilevel"/>
    <w:tmpl w:val="9DA2FA3A"/>
    <w:lvl w:ilvl="0" w:tplc="041F0003">
      <w:start w:val="1"/>
      <w:numFmt w:val="bullet"/>
      <w:lvlText w:val="o"/>
      <w:lvlPicBulletId w:val="1"/>
      <w:lvlJc w:val="left"/>
      <w:pPr>
        <w:ind w:left="720" w:hanging="360"/>
      </w:pPr>
      <w:rPr>
        <w:rFonts w:ascii="Courier New" w:hAnsi="Courier New" w:cs="Courier New"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7F20A3"/>
    <w:multiLevelType w:val="hybridMultilevel"/>
    <w:tmpl w:val="885A6A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3736AF"/>
    <w:multiLevelType w:val="hybridMultilevel"/>
    <w:tmpl w:val="47482CD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15:restartNumberingAfterBreak="0">
    <w:nsid w:val="537040E6"/>
    <w:multiLevelType w:val="hybridMultilevel"/>
    <w:tmpl w:val="0FB87D28"/>
    <w:lvl w:ilvl="0" w:tplc="8B444DDA">
      <w:start w:val="1"/>
      <w:numFmt w:val="bullet"/>
      <w:lvlText w:val=""/>
      <w:lvlPicBulletId w:val="1"/>
      <w:lvlJc w:val="left"/>
      <w:pPr>
        <w:ind w:left="720" w:hanging="360"/>
      </w:pPr>
      <w:rPr>
        <w:rFonts w:ascii="Symbol" w:hAnsi="Symbol" w:hint="default"/>
        <w:color w:val="auto"/>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79F4113"/>
    <w:multiLevelType w:val="hybridMultilevel"/>
    <w:tmpl w:val="591637CC"/>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60D0444E"/>
    <w:multiLevelType w:val="hybridMultilevel"/>
    <w:tmpl w:val="67A0F854"/>
    <w:lvl w:ilvl="0" w:tplc="041F0001">
      <w:start w:val="1"/>
      <w:numFmt w:val="bullet"/>
      <w:lvlText w:val=""/>
      <w:lvlJc w:val="left"/>
      <w:pPr>
        <w:ind w:left="1068" w:hanging="360"/>
      </w:pPr>
      <w:rPr>
        <w:rFonts w:ascii="Symbol" w:hAnsi="Symbol" w:hint="default"/>
        <w:color w:val="auto"/>
      </w:rPr>
    </w:lvl>
    <w:lvl w:ilvl="1" w:tplc="041F000B">
      <w:start w:val="1"/>
      <w:numFmt w:val="bullet"/>
      <w:lvlText w:val=""/>
      <w:lvlJc w:val="left"/>
      <w:pPr>
        <w:ind w:left="1788" w:hanging="360"/>
      </w:pPr>
      <w:rPr>
        <w:rFonts w:ascii="Wingdings" w:hAnsi="Wingdings"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64711BDA"/>
    <w:multiLevelType w:val="hybridMultilevel"/>
    <w:tmpl w:val="712AE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4E76E6"/>
    <w:multiLevelType w:val="hybridMultilevel"/>
    <w:tmpl w:val="7F80C9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2A33954"/>
    <w:multiLevelType w:val="hybridMultilevel"/>
    <w:tmpl w:val="4B461534"/>
    <w:lvl w:ilvl="0" w:tplc="047C6F92">
      <w:start w:val="5018"/>
      <w:numFmt w:val="bullet"/>
      <w:lvlText w:val=""/>
      <w:lvlPicBulletId w:val="0"/>
      <w:lvlJc w:val="left"/>
      <w:pPr>
        <w:ind w:left="1353" w:hanging="360"/>
      </w:pPr>
      <w:rPr>
        <w:rFonts w:ascii="Symbol" w:eastAsia="Times New Roman" w:hAnsi="Symbol" w:cs="Times New Roman"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2" w15:restartNumberingAfterBreak="0">
    <w:nsid w:val="7835652C"/>
    <w:multiLevelType w:val="hybridMultilevel"/>
    <w:tmpl w:val="4EFEDB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12"/>
  </w:num>
  <w:num w:numId="3">
    <w:abstractNumId w:val="4"/>
  </w:num>
  <w:num w:numId="4">
    <w:abstractNumId w:val="8"/>
  </w:num>
  <w:num w:numId="5">
    <w:abstractNumId w:val="11"/>
  </w:num>
  <w:num w:numId="6">
    <w:abstractNumId w:val="5"/>
  </w:num>
  <w:num w:numId="7">
    <w:abstractNumId w:val="9"/>
  </w:num>
  <w:num w:numId="8">
    <w:abstractNumId w:val="6"/>
  </w:num>
  <w:num w:numId="9">
    <w:abstractNumId w:val="16"/>
  </w:num>
  <w:num w:numId="10">
    <w:abstractNumId w:val="7"/>
  </w:num>
  <w:num w:numId="11">
    <w:abstractNumId w:val="16"/>
  </w:num>
  <w:num w:numId="12">
    <w:abstractNumId w:val="2"/>
  </w:num>
  <w:num w:numId="13">
    <w:abstractNumId w:val="10"/>
  </w:num>
  <w:num w:numId="14">
    <w:abstractNumId w:val="13"/>
  </w:num>
  <w:num w:numId="15">
    <w:abstractNumId w:val="3"/>
  </w:num>
  <w:num w:numId="16">
    <w:abstractNumId w:val="17"/>
  </w:num>
  <w:num w:numId="17">
    <w:abstractNumId w:val="15"/>
  </w:num>
  <w:num w:numId="18">
    <w:abstractNumId w:val="18"/>
  </w:num>
  <w:num w:numId="19">
    <w:abstractNumId w:val="0"/>
  </w:num>
  <w:num w:numId="20">
    <w:abstractNumId w:val="20"/>
  </w:num>
  <w:num w:numId="21">
    <w:abstractNumId w:val="22"/>
  </w:num>
  <w:num w:numId="22">
    <w:abstractNumId w:val="19"/>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FD8"/>
    <w:rsid w:val="00002382"/>
    <w:rsid w:val="00004BB7"/>
    <w:rsid w:val="00010831"/>
    <w:rsid w:val="00015435"/>
    <w:rsid w:val="00020FB8"/>
    <w:rsid w:val="00026788"/>
    <w:rsid w:val="000268E7"/>
    <w:rsid w:val="00037F00"/>
    <w:rsid w:val="00045732"/>
    <w:rsid w:val="00046BFB"/>
    <w:rsid w:val="00050B61"/>
    <w:rsid w:val="00060BDE"/>
    <w:rsid w:val="00062F0E"/>
    <w:rsid w:val="00070A92"/>
    <w:rsid w:val="000714BD"/>
    <w:rsid w:val="00073E00"/>
    <w:rsid w:val="00074255"/>
    <w:rsid w:val="0008597D"/>
    <w:rsid w:val="000863B3"/>
    <w:rsid w:val="000A54E4"/>
    <w:rsid w:val="000B5BFF"/>
    <w:rsid w:val="000B6582"/>
    <w:rsid w:val="000B6DD1"/>
    <w:rsid w:val="000C3333"/>
    <w:rsid w:val="000C3794"/>
    <w:rsid w:val="000D1538"/>
    <w:rsid w:val="000D6104"/>
    <w:rsid w:val="000D7CB5"/>
    <w:rsid w:val="000E2A4A"/>
    <w:rsid w:val="00102ED9"/>
    <w:rsid w:val="00110B9C"/>
    <w:rsid w:val="00122CAF"/>
    <w:rsid w:val="0012481A"/>
    <w:rsid w:val="00140EF8"/>
    <w:rsid w:val="00150D3C"/>
    <w:rsid w:val="00153054"/>
    <w:rsid w:val="00162DD0"/>
    <w:rsid w:val="00180063"/>
    <w:rsid w:val="001851C6"/>
    <w:rsid w:val="00194B49"/>
    <w:rsid w:val="001A2073"/>
    <w:rsid w:val="001A295E"/>
    <w:rsid w:val="001B26EC"/>
    <w:rsid w:val="001B29E9"/>
    <w:rsid w:val="001C186C"/>
    <w:rsid w:val="001D4860"/>
    <w:rsid w:val="001D5F90"/>
    <w:rsid w:val="001D77A8"/>
    <w:rsid w:val="001E7D18"/>
    <w:rsid w:val="001F0B80"/>
    <w:rsid w:val="001F3D98"/>
    <w:rsid w:val="001F7B93"/>
    <w:rsid w:val="00215401"/>
    <w:rsid w:val="002203B4"/>
    <w:rsid w:val="00225670"/>
    <w:rsid w:val="002311F6"/>
    <w:rsid w:val="002403D2"/>
    <w:rsid w:val="00250863"/>
    <w:rsid w:val="00251393"/>
    <w:rsid w:val="002548E6"/>
    <w:rsid w:val="00276D0A"/>
    <w:rsid w:val="00281538"/>
    <w:rsid w:val="002818F3"/>
    <w:rsid w:val="00290E33"/>
    <w:rsid w:val="002A0842"/>
    <w:rsid w:val="002A1A57"/>
    <w:rsid w:val="002A6B85"/>
    <w:rsid w:val="002B4FBD"/>
    <w:rsid w:val="002B72AB"/>
    <w:rsid w:val="002C43D8"/>
    <w:rsid w:val="002D5249"/>
    <w:rsid w:val="002E1215"/>
    <w:rsid w:val="002E27FF"/>
    <w:rsid w:val="002E4D3B"/>
    <w:rsid w:val="002E553A"/>
    <w:rsid w:val="002F4A7F"/>
    <w:rsid w:val="002F59FA"/>
    <w:rsid w:val="00315334"/>
    <w:rsid w:val="003456F7"/>
    <w:rsid w:val="00355289"/>
    <w:rsid w:val="003641BE"/>
    <w:rsid w:val="00370C98"/>
    <w:rsid w:val="00373462"/>
    <w:rsid w:val="00374A84"/>
    <w:rsid w:val="0038542D"/>
    <w:rsid w:val="003909B0"/>
    <w:rsid w:val="003B261F"/>
    <w:rsid w:val="003B2BCD"/>
    <w:rsid w:val="003D1ABB"/>
    <w:rsid w:val="003D544B"/>
    <w:rsid w:val="003F0AD2"/>
    <w:rsid w:val="003F11CD"/>
    <w:rsid w:val="0040458C"/>
    <w:rsid w:val="004072E9"/>
    <w:rsid w:val="0042266A"/>
    <w:rsid w:val="00422C6A"/>
    <w:rsid w:val="00442A39"/>
    <w:rsid w:val="00444062"/>
    <w:rsid w:val="004474A2"/>
    <w:rsid w:val="00460860"/>
    <w:rsid w:val="00473883"/>
    <w:rsid w:val="00492632"/>
    <w:rsid w:val="0049325B"/>
    <w:rsid w:val="004A71F4"/>
    <w:rsid w:val="004B77D6"/>
    <w:rsid w:val="004C6543"/>
    <w:rsid w:val="004C7F3A"/>
    <w:rsid w:val="004E3F40"/>
    <w:rsid w:val="004E6885"/>
    <w:rsid w:val="004F3A46"/>
    <w:rsid w:val="004F44DA"/>
    <w:rsid w:val="004F633E"/>
    <w:rsid w:val="004F7B60"/>
    <w:rsid w:val="00501B02"/>
    <w:rsid w:val="005103FB"/>
    <w:rsid w:val="0051150A"/>
    <w:rsid w:val="00521766"/>
    <w:rsid w:val="00531EB8"/>
    <w:rsid w:val="00533530"/>
    <w:rsid w:val="00533DDC"/>
    <w:rsid w:val="00537BA5"/>
    <w:rsid w:val="00545ECB"/>
    <w:rsid w:val="00545EE9"/>
    <w:rsid w:val="00547C6B"/>
    <w:rsid w:val="005536A5"/>
    <w:rsid w:val="00562854"/>
    <w:rsid w:val="005639E8"/>
    <w:rsid w:val="00573C4D"/>
    <w:rsid w:val="00583BFA"/>
    <w:rsid w:val="0058494E"/>
    <w:rsid w:val="0059114F"/>
    <w:rsid w:val="005A19FD"/>
    <w:rsid w:val="005A26D6"/>
    <w:rsid w:val="005A32B9"/>
    <w:rsid w:val="005A51AA"/>
    <w:rsid w:val="005B2665"/>
    <w:rsid w:val="005B557E"/>
    <w:rsid w:val="005C30EC"/>
    <w:rsid w:val="005C5184"/>
    <w:rsid w:val="005C7D3F"/>
    <w:rsid w:val="005D509B"/>
    <w:rsid w:val="005D5CD6"/>
    <w:rsid w:val="005E4295"/>
    <w:rsid w:val="00603AFF"/>
    <w:rsid w:val="00606769"/>
    <w:rsid w:val="00631096"/>
    <w:rsid w:val="006542B8"/>
    <w:rsid w:val="00661BB5"/>
    <w:rsid w:val="0066323A"/>
    <w:rsid w:val="00666613"/>
    <w:rsid w:val="0067228E"/>
    <w:rsid w:val="00674441"/>
    <w:rsid w:val="0067497B"/>
    <w:rsid w:val="00694356"/>
    <w:rsid w:val="006A0F09"/>
    <w:rsid w:val="006A0FF9"/>
    <w:rsid w:val="006B42E8"/>
    <w:rsid w:val="006C176B"/>
    <w:rsid w:val="006C1EDA"/>
    <w:rsid w:val="006C5370"/>
    <w:rsid w:val="006C755C"/>
    <w:rsid w:val="006F2AE8"/>
    <w:rsid w:val="006F6BED"/>
    <w:rsid w:val="00706C95"/>
    <w:rsid w:val="007206EC"/>
    <w:rsid w:val="00733F77"/>
    <w:rsid w:val="007403BC"/>
    <w:rsid w:val="0075109A"/>
    <w:rsid w:val="0076164B"/>
    <w:rsid w:val="00766D84"/>
    <w:rsid w:val="00772863"/>
    <w:rsid w:val="007758F0"/>
    <w:rsid w:val="00775FD8"/>
    <w:rsid w:val="00784261"/>
    <w:rsid w:val="00791851"/>
    <w:rsid w:val="007A4DA3"/>
    <w:rsid w:val="007B33FB"/>
    <w:rsid w:val="007C0C75"/>
    <w:rsid w:val="007C2109"/>
    <w:rsid w:val="007C6E8E"/>
    <w:rsid w:val="007D47AD"/>
    <w:rsid w:val="007E10C8"/>
    <w:rsid w:val="007E1C7D"/>
    <w:rsid w:val="007F2489"/>
    <w:rsid w:val="007F5CD5"/>
    <w:rsid w:val="007F7CCA"/>
    <w:rsid w:val="0080028C"/>
    <w:rsid w:val="00806B7C"/>
    <w:rsid w:val="00812BE6"/>
    <w:rsid w:val="008151ED"/>
    <w:rsid w:val="00825ED4"/>
    <w:rsid w:val="0083171F"/>
    <w:rsid w:val="008503E3"/>
    <w:rsid w:val="00866D49"/>
    <w:rsid w:val="00870019"/>
    <w:rsid w:val="0087075F"/>
    <w:rsid w:val="00886CD6"/>
    <w:rsid w:val="008877C0"/>
    <w:rsid w:val="0088781F"/>
    <w:rsid w:val="00890887"/>
    <w:rsid w:val="00892A24"/>
    <w:rsid w:val="008A58D8"/>
    <w:rsid w:val="008B4C85"/>
    <w:rsid w:val="008C0164"/>
    <w:rsid w:val="008C4999"/>
    <w:rsid w:val="008C5E29"/>
    <w:rsid w:val="008D3505"/>
    <w:rsid w:val="008D5231"/>
    <w:rsid w:val="008F3352"/>
    <w:rsid w:val="008F4E11"/>
    <w:rsid w:val="00901518"/>
    <w:rsid w:val="009040B2"/>
    <w:rsid w:val="00910394"/>
    <w:rsid w:val="00935E82"/>
    <w:rsid w:val="00954002"/>
    <w:rsid w:val="00954CD0"/>
    <w:rsid w:val="009554BC"/>
    <w:rsid w:val="009632E0"/>
    <w:rsid w:val="0096730F"/>
    <w:rsid w:val="00970AE7"/>
    <w:rsid w:val="009823A4"/>
    <w:rsid w:val="00985C87"/>
    <w:rsid w:val="00994B97"/>
    <w:rsid w:val="00996C4A"/>
    <w:rsid w:val="009A4B3C"/>
    <w:rsid w:val="009B5801"/>
    <w:rsid w:val="009C29DA"/>
    <w:rsid w:val="009C3DF3"/>
    <w:rsid w:val="009D5183"/>
    <w:rsid w:val="009F6455"/>
    <w:rsid w:val="00A074D0"/>
    <w:rsid w:val="00A11DDC"/>
    <w:rsid w:val="00A12939"/>
    <w:rsid w:val="00A137E2"/>
    <w:rsid w:val="00A13F1D"/>
    <w:rsid w:val="00A22CED"/>
    <w:rsid w:val="00A22F1C"/>
    <w:rsid w:val="00A2327A"/>
    <w:rsid w:val="00A26E30"/>
    <w:rsid w:val="00A5546D"/>
    <w:rsid w:val="00A636BC"/>
    <w:rsid w:val="00A74E17"/>
    <w:rsid w:val="00A77146"/>
    <w:rsid w:val="00A958A0"/>
    <w:rsid w:val="00AB6572"/>
    <w:rsid w:val="00AE1AB1"/>
    <w:rsid w:val="00AE5CE1"/>
    <w:rsid w:val="00B13557"/>
    <w:rsid w:val="00B1423F"/>
    <w:rsid w:val="00B1580E"/>
    <w:rsid w:val="00B268E0"/>
    <w:rsid w:val="00B311BC"/>
    <w:rsid w:val="00B316CB"/>
    <w:rsid w:val="00B35BFA"/>
    <w:rsid w:val="00B45648"/>
    <w:rsid w:val="00B651B3"/>
    <w:rsid w:val="00B80530"/>
    <w:rsid w:val="00B838DF"/>
    <w:rsid w:val="00B855E9"/>
    <w:rsid w:val="00B87427"/>
    <w:rsid w:val="00B9310F"/>
    <w:rsid w:val="00B93331"/>
    <w:rsid w:val="00BA724D"/>
    <w:rsid w:val="00BA7F71"/>
    <w:rsid w:val="00BB1D10"/>
    <w:rsid w:val="00BC17E1"/>
    <w:rsid w:val="00BC18B9"/>
    <w:rsid w:val="00BF389D"/>
    <w:rsid w:val="00C10C9A"/>
    <w:rsid w:val="00C14415"/>
    <w:rsid w:val="00C178C2"/>
    <w:rsid w:val="00C17EAC"/>
    <w:rsid w:val="00C34CE1"/>
    <w:rsid w:val="00C50245"/>
    <w:rsid w:val="00C556A7"/>
    <w:rsid w:val="00C67E7F"/>
    <w:rsid w:val="00C744F8"/>
    <w:rsid w:val="00C76B39"/>
    <w:rsid w:val="00C8021F"/>
    <w:rsid w:val="00C90B5A"/>
    <w:rsid w:val="00CA13CD"/>
    <w:rsid w:val="00CB261E"/>
    <w:rsid w:val="00CC7FBA"/>
    <w:rsid w:val="00CD6896"/>
    <w:rsid w:val="00CF22AE"/>
    <w:rsid w:val="00CF65F8"/>
    <w:rsid w:val="00D03587"/>
    <w:rsid w:val="00D06201"/>
    <w:rsid w:val="00D07589"/>
    <w:rsid w:val="00D1062A"/>
    <w:rsid w:val="00D1485D"/>
    <w:rsid w:val="00D1597D"/>
    <w:rsid w:val="00D33B6F"/>
    <w:rsid w:val="00D3456D"/>
    <w:rsid w:val="00D36404"/>
    <w:rsid w:val="00D40C76"/>
    <w:rsid w:val="00D47AD5"/>
    <w:rsid w:val="00DB1E5F"/>
    <w:rsid w:val="00DC0D46"/>
    <w:rsid w:val="00DD1EC7"/>
    <w:rsid w:val="00DD31E0"/>
    <w:rsid w:val="00DD40C5"/>
    <w:rsid w:val="00DD5A90"/>
    <w:rsid w:val="00DD7C9F"/>
    <w:rsid w:val="00DE7D65"/>
    <w:rsid w:val="00DF2110"/>
    <w:rsid w:val="00E030C2"/>
    <w:rsid w:val="00E21E74"/>
    <w:rsid w:val="00E23C1C"/>
    <w:rsid w:val="00E31AAF"/>
    <w:rsid w:val="00E3451E"/>
    <w:rsid w:val="00E45EE1"/>
    <w:rsid w:val="00E57210"/>
    <w:rsid w:val="00E6151B"/>
    <w:rsid w:val="00E64350"/>
    <w:rsid w:val="00E76DD6"/>
    <w:rsid w:val="00EA07E0"/>
    <w:rsid w:val="00EB1AA1"/>
    <w:rsid w:val="00EB5202"/>
    <w:rsid w:val="00EC0A69"/>
    <w:rsid w:val="00EC16CB"/>
    <w:rsid w:val="00EC1C8A"/>
    <w:rsid w:val="00EC490F"/>
    <w:rsid w:val="00EC4C30"/>
    <w:rsid w:val="00ED542C"/>
    <w:rsid w:val="00EE635F"/>
    <w:rsid w:val="00EE65D5"/>
    <w:rsid w:val="00EF2493"/>
    <w:rsid w:val="00EF345A"/>
    <w:rsid w:val="00F077DF"/>
    <w:rsid w:val="00F1178D"/>
    <w:rsid w:val="00F146FF"/>
    <w:rsid w:val="00F25674"/>
    <w:rsid w:val="00F37C4C"/>
    <w:rsid w:val="00F41FA3"/>
    <w:rsid w:val="00F505AC"/>
    <w:rsid w:val="00F506DC"/>
    <w:rsid w:val="00F507A8"/>
    <w:rsid w:val="00F566B2"/>
    <w:rsid w:val="00F57262"/>
    <w:rsid w:val="00F63B79"/>
    <w:rsid w:val="00F67EEA"/>
    <w:rsid w:val="00F7036F"/>
    <w:rsid w:val="00F8121E"/>
    <w:rsid w:val="00F82387"/>
    <w:rsid w:val="00F83403"/>
    <w:rsid w:val="00F85D89"/>
    <w:rsid w:val="00FB5FCC"/>
    <w:rsid w:val="00FC71D9"/>
    <w:rsid w:val="00FD54F1"/>
    <w:rsid w:val="00FE5B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94D72"/>
  <w15:docId w15:val="{838CA7C7-353C-4F60-8435-9364CD5B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75F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501B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5FD8"/>
    <w:rPr>
      <w:rFonts w:asciiTheme="majorHAnsi" w:eastAsiaTheme="majorEastAsia" w:hAnsiTheme="majorHAnsi" w:cstheme="majorBidi"/>
      <w:b/>
      <w:bCs/>
      <w:color w:val="365F91" w:themeColor="accent1" w:themeShade="BF"/>
      <w:sz w:val="28"/>
      <w:szCs w:val="28"/>
    </w:rPr>
  </w:style>
  <w:style w:type="character" w:styleId="Gl">
    <w:name w:val="Strong"/>
    <w:basedOn w:val="VarsaylanParagrafYazTipi"/>
    <w:uiPriority w:val="22"/>
    <w:qFormat/>
    <w:rsid w:val="00775FD8"/>
    <w:rPr>
      <w:b/>
      <w:bCs/>
    </w:rPr>
  </w:style>
  <w:style w:type="paragraph" w:styleId="ListeParagraf">
    <w:name w:val="List Paragraph"/>
    <w:basedOn w:val="Normal"/>
    <w:uiPriority w:val="34"/>
    <w:qFormat/>
    <w:rsid w:val="00E21E74"/>
    <w:pPr>
      <w:ind w:left="720"/>
      <w:contextualSpacing/>
    </w:pPr>
  </w:style>
  <w:style w:type="character" w:customStyle="1" w:styleId="Balk2Char">
    <w:name w:val="Başlık 2 Char"/>
    <w:basedOn w:val="VarsaylanParagrafYazTipi"/>
    <w:link w:val="Balk2"/>
    <w:uiPriority w:val="9"/>
    <w:rsid w:val="00501B02"/>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BB1D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1D10"/>
    <w:rPr>
      <w:rFonts w:ascii="Tahoma" w:hAnsi="Tahoma" w:cs="Tahoma"/>
      <w:sz w:val="16"/>
      <w:szCs w:val="16"/>
    </w:rPr>
  </w:style>
  <w:style w:type="paragraph" w:styleId="stBilgi">
    <w:name w:val="header"/>
    <w:basedOn w:val="Normal"/>
    <w:link w:val="stBilgiChar"/>
    <w:uiPriority w:val="99"/>
    <w:unhideWhenUsed/>
    <w:rsid w:val="0077286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72863"/>
  </w:style>
  <w:style w:type="paragraph" w:styleId="AltBilgi">
    <w:name w:val="footer"/>
    <w:basedOn w:val="Normal"/>
    <w:link w:val="AltBilgiChar"/>
    <w:uiPriority w:val="99"/>
    <w:unhideWhenUsed/>
    <w:rsid w:val="0077286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7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5256">
      <w:bodyDiv w:val="1"/>
      <w:marLeft w:val="0"/>
      <w:marRight w:val="0"/>
      <w:marTop w:val="0"/>
      <w:marBottom w:val="0"/>
      <w:divBdr>
        <w:top w:val="none" w:sz="0" w:space="0" w:color="auto"/>
        <w:left w:val="none" w:sz="0" w:space="0" w:color="auto"/>
        <w:bottom w:val="none" w:sz="0" w:space="0" w:color="auto"/>
        <w:right w:val="none" w:sz="0" w:space="0" w:color="auto"/>
      </w:divBdr>
    </w:div>
    <w:div w:id="636489840">
      <w:bodyDiv w:val="1"/>
      <w:marLeft w:val="0"/>
      <w:marRight w:val="0"/>
      <w:marTop w:val="0"/>
      <w:marBottom w:val="0"/>
      <w:divBdr>
        <w:top w:val="none" w:sz="0" w:space="0" w:color="auto"/>
        <w:left w:val="none" w:sz="0" w:space="0" w:color="auto"/>
        <w:bottom w:val="none" w:sz="0" w:space="0" w:color="auto"/>
        <w:right w:val="none" w:sz="0" w:space="0" w:color="auto"/>
      </w:divBdr>
    </w:div>
    <w:div w:id="773594527">
      <w:bodyDiv w:val="1"/>
      <w:marLeft w:val="0"/>
      <w:marRight w:val="0"/>
      <w:marTop w:val="0"/>
      <w:marBottom w:val="0"/>
      <w:divBdr>
        <w:top w:val="none" w:sz="0" w:space="0" w:color="auto"/>
        <w:left w:val="none" w:sz="0" w:space="0" w:color="auto"/>
        <w:bottom w:val="none" w:sz="0" w:space="0" w:color="auto"/>
        <w:right w:val="none" w:sz="0" w:space="0" w:color="auto"/>
      </w:divBdr>
    </w:div>
    <w:div w:id="1054814960">
      <w:bodyDiv w:val="1"/>
      <w:marLeft w:val="0"/>
      <w:marRight w:val="0"/>
      <w:marTop w:val="0"/>
      <w:marBottom w:val="0"/>
      <w:divBdr>
        <w:top w:val="none" w:sz="0" w:space="0" w:color="auto"/>
        <w:left w:val="none" w:sz="0" w:space="0" w:color="auto"/>
        <w:bottom w:val="none" w:sz="0" w:space="0" w:color="auto"/>
        <w:right w:val="none" w:sz="0" w:space="0" w:color="auto"/>
      </w:divBdr>
    </w:div>
    <w:div w:id="1260333914">
      <w:bodyDiv w:val="1"/>
      <w:marLeft w:val="0"/>
      <w:marRight w:val="0"/>
      <w:marTop w:val="0"/>
      <w:marBottom w:val="0"/>
      <w:divBdr>
        <w:top w:val="none" w:sz="0" w:space="0" w:color="auto"/>
        <w:left w:val="none" w:sz="0" w:space="0" w:color="auto"/>
        <w:bottom w:val="none" w:sz="0" w:space="0" w:color="auto"/>
        <w:right w:val="none" w:sz="0" w:space="0" w:color="auto"/>
      </w:divBdr>
    </w:div>
    <w:div w:id="1314866808">
      <w:bodyDiv w:val="1"/>
      <w:marLeft w:val="0"/>
      <w:marRight w:val="0"/>
      <w:marTop w:val="0"/>
      <w:marBottom w:val="0"/>
      <w:divBdr>
        <w:top w:val="none" w:sz="0" w:space="0" w:color="auto"/>
        <w:left w:val="none" w:sz="0" w:space="0" w:color="auto"/>
        <w:bottom w:val="none" w:sz="0" w:space="0" w:color="auto"/>
        <w:right w:val="none" w:sz="0" w:space="0" w:color="auto"/>
      </w:divBdr>
    </w:div>
    <w:div w:id="1321347888">
      <w:bodyDiv w:val="1"/>
      <w:marLeft w:val="0"/>
      <w:marRight w:val="0"/>
      <w:marTop w:val="0"/>
      <w:marBottom w:val="0"/>
      <w:divBdr>
        <w:top w:val="none" w:sz="0" w:space="0" w:color="auto"/>
        <w:left w:val="none" w:sz="0" w:space="0" w:color="auto"/>
        <w:bottom w:val="none" w:sz="0" w:space="0" w:color="auto"/>
        <w:right w:val="none" w:sz="0" w:space="0" w:color="auto"/>
      </w:divBdr>
    </w:div>
    <w:div w:id="1389374725">
      <w:bodyDiv w:val="1"/>
      <w:marLeft w:val="0"/>
      <w:marRight w:val="0"/>
      <w:marTop w:val="0"/>
      <w:marBottom w:val="0"/>
      <w:divBdr>
        <w:top w:val="none" w:sz="0" w:space="0" w:color="auto"/>
        <w:left w:val="none" w:sz="0" w:space="0" w:color="auto"/>
        <w:bottom w:val="none" w:sz="0" w:space="0" w:color="auto"/>
        <w:right w:val="none" w:sz="0" w:space="0" w:color="auto"/>
      </w:divBdr>
    </w:div>
    <w:div w:id="1435780250">
      <w:bodyDiv w:val="1"/>
      <w:marLeft w:val="0"/>
      <w:marRight w:val="0"/>
      <w:marTop w:val="0"/>
      <w:marBottom w:val="0"/>
      <w:divBdr>
        <w:top w:val="none" w:sz="0" w:space="0" w:color="auto"/>
        <w:left w:val="none" w:sz="0" w:space="0" w:color="auto"/>
        <w:bottom w:val="none" w:sz="0" w:space="0" w:color="auto"/>
        <w:right w:val="none" w:sz="0" w:space="0" w:color="auto"/>
      </w:divBdr>
    </w:div>
    <w:div w:id="1576547811">
      <w:bodyDiv w:val="1"/>
      <w:marLeft w:val="0"/>
      <w:marRight w:val="0"/>
      <w:marTop w:val="0"/>
      <w:marBottom w:val="0"/>
      <w:divBdr>
        <w:top w:val="none" w:sz="0" w:space="0" w:color="auto"/>
        <w:left w:val="none" w:sz="0" w:space="0" w:color="auto"/>
        <w:bottom w:val="none" w:sz="0" w:space="0" w:color="auto"/>
        <w:right w:val="none" w:sz="0" w:space="0" w:color="auto"/>
      </w:divBdr>
    </w:div>
    <w:div w:id="1676761993">
      <w:bodyDiv w:val="1"/>
      <w:marLeft w:val="0"/>
      <w:marRight w:val="0"/>
      <w:marTop w:val="0"/>
      <w:marBottom w:val="0"/>
      <w:divBdr>
        <w:top w:val="none" w:sz="0" w:space="0" w:color="auto"/>
        <w:left w:val="none" w:sz="0" w:space="0" w:color="auto"/>
        <w:bottom w:val="none" w:sz="0" w:space="0" w:color="auto"/>
        <w:right w:val="none" w:sz="0" w:space="0" w:color="auto"/>
      </w:divBdr>
    </w:div>
    <w:div w:id="1698315321">
      <w:bodyDiv w:val="1"/>
      <w:marLeft w:val="0"/>
      <w:marRight w:val="0"/>
      <w:marTop w:val="0"/>
      <w:marBottom w:val="0"/>
      <w:divBdr>
        <w:top w:val="none" w:sz="0" w:space="0" w:color="auto"/>
        <w:left w:val="none" w:sz="0" w:space="0" w:color="auto"/>
        <w:bottom w:val="none" w:sz="0" w:space="0" w:color="auto"/>
        <w:right w:val="none" w:sz="0" w:space="0" w:color="auto"/>
      </w:divBdr>
    </w:div>
    <w:div w:id="1841576674">
      <w:bodyDiv w:val="1"/>
      <w:marLeft w:val="0"/>
      <w:marRight w:val="0"/>
      <w:marTop w:val="0"/>
      <w:marBottom w:val="0"/>
      <w:divBdr>
        <w:top w:val="none" w:sz="0" w:space="0" w:color="auto"/>
        <w:left w:val="none" w:sz="0" w:space="0" w:color="auto"/>
        <w:bottom w:val="none" w:sz="0" w:space="0" w:color="auto"/>
        <w:right w:val="none" w:sz="0" w:space="0" w:color="auto"/>
      </w:divBdr>
    </w:div>
    <w:div w:id="1903562445">
      <w:bodyDiv w:val="1"/>
      <w:marLeft w:val="0"/>
      <w:marRight w:val="0"/>
      <w:marTop w:val="0"/>
      <w:marBottom w:val="0"/>
      <w:divBdr>
        <w:top w:val="none" w:sz="0" w:space="0" w:color="auto"/>
        <w:left w:val="none" w:sz="0" w:space="0" w:color="auto"/>
        <w:bottom w:val="none" w:sz="0" w:space="0" w:color="auto"/>
        <w:right w:val="none" w:sz="0" w:space="0" w:color="auto"/>
      </w:divBdr>
    </w:div>
    <w:div w:id="1932084910">
      <w:bodyDiv w:val="1"/>
      <w:marLeft w:val="0"/>
      <w:marRight w:val="0"/>
      <w:marTop w:val="0"/>
      <w:marBottom w:val="0"/>
      <w:divBdr>
        <w:top w:val="none" w:sz="0" w:space="0" w:color="auto"/>
        <w:left w:val="none" w:sz="0" w:space="0" w:color="auto"/>
        <w:bottom w:val="none" w:sz="0" w:space="0" w:color="auto"/>
        <w:right w:val="none" w:sz="0" w:space="0" w:color="auto"/>
      </w:divBdr>
    </w:div>
    <w:div w:id="2034266367">
      <w:bodyDiv w:val="1"/>
      <w:marLeft w:val="0"/>
      <w:marRight w:val="0"/>
      <w:marTop w:val="0"/>
      <w:marBottom w:val="0"/>
      <w:divBdr>
        <w:top w:val="none" w:sz="0" w:space="0" w:color="auto"/>
        <w:left w:val="none" w:sz="0" w:space="0" w:color="auto"/>
        <w:bottom w:val="none" w:sz="0" w:space="0" w:color="auto"/>
        <w:right w:val="none" w:sz="0" w:space="0" w:color="auto"/>
      </w:divBdr>
    </w:div>
    <w:div w:id="207002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itişiklik">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3C96-06D3-471B-94DE-C2E8ECA3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4416</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Işılda ARSLAN</dc:creator>
  <cp:lastModifiedBy>Gülşah Yurtseven</cp:lastModifiedBy>
  <cp:revision>4</cp:revision>
  <cp:lastPrinted>2018-03-05T09:35:00Z</cp:lastPrinted>
  <dcterms:created xsi:type="dcterms:W3CDTF">2021-09-01T12:21:00Z</dcterms:created>
  <dcterms:modified xsi:type="dcterms:W3CDTF">2021-09-01T12:26:00Z</dcterms:modified>
</cp:coreProperties>
</file>